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Implementation of EULAR educational offerings for Health Professionals in Rheumatology (HPR*) in Eastern European Countries – HEE4ALL</w:t>
      </w:r>
    </w:p>
    <w:p>
      <w:pPr>
        <w:pStyle w:val="Normal"/>
        <w:rPr>
          <w:b/>
          <w:b/>
          <w:lang w:val="en-US"/>
        </w:rPr>
      </w:pPr>
      <w:r>
        <w:rPr/>
        <w:t>*Within EULAR, the definition of HPR does not include medical doctors</w:t>
      </w:r>
    </w:p>
    <w:p>
      <w:pPr>
        <w:pStyle w:val="Normal"/>
        <w:spacing w:lineRule="auto" w:line="240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Survey among national PARE / Patient representatives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b/>
        </w:rPr>
        <w:t>Name</w:t>
        <w:tab/>
      </w:r>
      <w:r>
        <w:rPr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b/>
        </w:rPr>
        <w:t>Country</w:t>
      </w:r>
      <w:r>
        <w:rPr/>
        <w:t xml:space="preserve"> </w:t>
        <w:tab/>
        <w:t>………………………………………………….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b/>
        </w:rPr>
        <w:t>Position</w:t>
      </w:r>
      <w:r>
        <w:rPr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bookmarkStart w:id="1" w:name="__DdeLink__524_8286152"/>
      <w:r>
        <w:rPr/>
        <w:t>National President PARE  organization (EULAR member)</w:t>
      </w:r>
      <w:bookmarkEnd w:id="1"/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National President of patient organization (non-EULAR member)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 xml:space="preserve">Other (please specify)…………………………………………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b/>
        </w:rPr>
        <w:t>National HPR organization</w:t>
      </w:r>
      <w:r>
        <w:rPr/>
        <w:t xml:space="preserve"> </w:t>
      </w:r>
    </w:p>
    <w:p>
      <w:pPr>
        <w:pStyle w:val="Normal"/>
        <w:spacing w:before="0" w:after="0"/>
        <w:ind w:left="360" w:hanging="0"/>
        <w:rPr/>
      </w:pPr>
      <w:r>
        <w:rPr/>
        <w:t>Does your country have a national organization of Health Professionals in Rheumatology (HPR)?</w:t>
      </w:r>
    </w:p>
    <w:p>
      <w:pPr>
        <w:pStyle w:val="Normal"/>
        <w:spacing w:before="0" w:after="0"/>
        <w:ind w:firstLine="360"/>
        <w:rPr/>
      </w:pPr>
      <w:r>
        <w:rPr/>
        <w:t>□</w:t>
      </w:r>
      <w:r>
        <w:rPr/>
        <w:tab/>
        <w:t>Yes</w:t>
      </w:r>
    </w:p>
    <w:p>
      <w:pPr>
        <w:pStyle w:val="Normal"/>
        <w:spacing w:before="0" w:after="0"/>
        <w:ind w:firstLine="360"/>
        <w:rPr/>
      </w:pPr>
      <w:r>
        <w:rPr/>
        <w:t>□</w:t>
      </w:r>
      <w:r>
        <w:rPr/>
        <w:tab/>
        <w:t>No. If no, proceed with question 6.</w:t>
      </w:r>
    </w:p>
    <w:p>
      <w:pPr>
        <w:pStyle w:val="Normal"/>
        <w:spacing w:before="0" w:after="0"/>
        <w:ind w:left="360" w:hanging="0"/>
        <w:rPr/>
      </w:pPr>
      <w:r>
        <w:rPr/>
        <w:t xml:space="preserve">  </w:t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>5. Characteristics of national HPR organization</w:t>
      </w:r>
    </w:p>
    <w:p>
      <w:pPr>
        <w:pStyle w:val="Normal"/>
        <w:spacing w:before="0" w:after="0"/>
        <w:ind w:left="360" w:hanging="0"/>
        <w:rPr/>
      </w:pPr>
      <w:r>
        <w:rPr/>
        <w:t>5.1. Does your patient organisation has collaboration with the national organization of HPR in your country?</w:t>
      </w:r>
    </w:p>
    <w:p>
      <w:pPr>
        <w:pStyle w:val="Normal"/>
        <w:spacing w:before="0" w:after="0"/>
        <w:ind w:firstLine="360"/>
        <w:rPr/>
      </w:pPr>
      <w:r>
        <w:rPr/>
        <w:t>□</w:t>
      </w:r>
      <w:r>
        <w:rPr/>
        <w:tab/>
        <w:t>Yes</w:t>
      </w:r>
    </w:p>
    <w:p>
      <w:pPr>
        <w:pStyle w:val="Normal"/>
        <w:spacing w:before="0" w:after="0"/>
        <w:ind w:firstLine="360"/>
        <w:rPr/>
      </w:pPr>
      <w:r>
        <w:rPr/>
        <w:t>□</w:t>
      </w:r>
      <w:r>
        <w:rPr/>
        <w:tab/>
        <w:t>No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/>
        <w:t xml:space="preserve">5.2. Total number of members  of HPR organization April 2019: </w:t>
      </w:r>
    </w:p>
    <w:p>
      <w:pPr>
        <w:pStyle w:val="Normal"/>
        <w:spacing w:before="0" w:after="0"/>
        <w:ind w:left="360" w:hanging="0"/>
        <w:rPr/>
      </w:pPr>
      <w:r>
        <w:rPr/>
        <w:t xml:space="preserve">□ </w:t>
      </w:r>
      <w:r>
        <w:rPr/>
        <w:t>Number is: ……………………………………..</w:t>
      </w:r>
    </w:p>
    <w:p>
      <w:pPr>
        <w:pStyle w:val="Normal"/>
        <w:spacing w:before="0" w:after="0"/>
        <w:ind w:left="360" w:hanging="0"/>
        <w:rPr/>
      </w:pPr>
      <w:r>
        <w:rPr/>
        <w:t xml:space="preserve">□ </w:t>
      </w:r>
      <w:r>
        <w:rPr/>
        <w:t>I do not know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/>
        <w:t>5.3. Professional background of members of HPR organization  (Please check boxes where appropriate)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Nurses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Occupational therapists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Physical therapists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Other HPR*, e.g. dietician, podiatrist, psychologist  (Please specify)…………………………………………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Physicians, e.g. rheumatologist, orthopaedic surgeon, general practitioner (Please specify)………………….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I do not know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b/>
          <w:b/>
        </w:rPr>
      </w:pPr>
      <w:r>
        <w:rPr>
          <w:b/>
        </w:rPr>
        <w:t>Is</w:t>
      </w:r>
      <w:r>
        <w:rPr>
          <w:b/>
          <w:u w:val="single"/>
        </w:rPr>
        <w:t xml:space="preserve"> national</w:t>
      </w:r>
      <w:r>
        <w:rPr>
          <w:b/>
        </w:rPr>
        <w:t xml:space="preserve"> interdisciplinary or discipline specific </w:t>
      </w:r>
      <w:r>
        <w:rPr>
          <w:b/>
          <w:u w:val="single"/>
        </w:rPr>
        <w:t>postgraduate education on Rheumatic and Musculoskeletal Diseases (RMDs) for HPR</w:t>
      </w:r>
      <w:r>
        <w:rPr>
          <w:b/>
        </w:rPr>
        <w:t xml:space="preserve"> available in your country? </w:t>
      </w:r>
      <w:r>
        <w:rPr/>
        <w:t>Please complete every question (6.1-6.10)</w:t>
      </w:r>
    </w:p>
    <w:tbl>
      <w:tblPr>
        <w:tblStyle w:val="TableGrid"/>
        <w:tblW w:w="6407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13"/>
        <w:gridCol w:w="717"/>
        <w:gridCol w:w="722"/>
        <w:gridCol w:w="554"/>
      </w:tblGrid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Yes</w:t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?</w:t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6.1.Interdisciplinary education for HPR 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40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40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Discipline-specific education:</w:t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6.2.Nurses (including registered/specialist nurses, nurse practitioner)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6.3.Physical therapists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6.4. Occupational therapists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6.5. Psychologists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6.6. Podiatrists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6.7.Social workers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6.8. Dieticians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6.9. Physician assistants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6.10. Other, please specify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………………………………</w:t>
            </w:r>
            <w:r>
              <w:rPr/>
              <w:t>..</w:t>
            </w:r>
          </w:p>
        </w:tc>
        <w:tc>
          <w:tcPr>
            <w:tcW w:w="7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>
          <w:b/>
        </w:rPr>
        <w:t xml:space="preserve">Are you aware of the following </w:t>
      </w:r>
      <w:r>
        <w:rPr>
          <w:b/>
          <w:u w:val="single"/>
        </w:rPr>
        <w:t>EULAR educational offerings</w:t>
      </w:r>
      <w:r>
        <w:rPr/>
        <w:t>? Please complete every question (7.1-7.4)</w:t>
      </w:r>
    </w:p>
    <w:p>
      <w:pPr>
        <w:pStyle w:val="Normal"/>
        <w:spacing w:before="0" w:after="0"/>
        <w:rPr/>
      </w:pPr>
      <w:r>
        <w:rPr/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285115</wp:posOffset>
                </wp:positionH>
                <wp:positionV relativeFrom="paragraph">
                  <wp:posOffset>635</wp:posOffset>
                </wp:positionV>
                <wp:extent cx="3777615" cy="108966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615" cy="10896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text" w:leftFromText="180" w:rightFromText="180" w:tblpX="562" w:tblpY="1" w:topFromText="0" w:vertAnchor="text"/>
                              <w:tblW w:w="594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4389"/>
                              <w:gridCol w:w="708"/>
                              <w:gridCol w:w="852"/>
                            </w:tblGrid>
                            <w:tr>
                              <w:trPr/>
                              <w:tc>
                                <w:tcPr>
                                  <w:tcW w:w="43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No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7.1.EULAR Online Course for HPR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7.2. EULAR Annual Congress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7.3. EULAR Educational Visits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7.4. EULAR Postgraduate face-to-face courses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7.45pt;height:85.8pt;mso-wrap-distance-left:9pt;mso-wrap-distance-right:9pt;mso-wrap-distance-top:0pt;mso-wrap-distance-bottom:0pt;margin-top:0.05pt;mso-position-vertical-relative:text;margin-left:22.45pt;mso-position-horizontal-relative:text">
                <v:textbox inset="0in,0in,0in,0in">
                  <w:txbxContent>
                    <w:tbl>
                      <w:tblPr>
                        <w:tblStyle w:val="TableGrid"/>
                        <w:tblpPr w:bottomFromText="0" w:horzAnchor="text" w:leftFromText="180" w:rightFromText="180" w:tblpX="562" w:tblpY="1" w:topFromText="0" w:vertAnchor="text"/>
                        <w:tblW w:w="5949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4389"/>
                        <w:gridCol w:w="708"/>
                        <w:gridCol w:w="852"/>
                      </w:tblGrid>
                      <w:tr>
                        <w:trPr/>
                        <w:tc>
                          <w:tcPr>
                            <w:tcW w:w="438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Yes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No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8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7.1.EULAR Online Course for HPR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8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7.2. EULAR Annual Congress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8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7.3. EULAR Educational Visits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8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7.4. EULAR Postgraduate face-to-face courses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b/>
          <w:b/>
        </w:rPr>
      </w:pPr>
      <w:r>
        <w:rPr>
          <w:b/>
        </w:rPr>
        <w:t>Which barriers do you perceive regarding the use of EULAR educational offerings by HPR in your country?  Please complete EVERY potential barrier!</w:t>
      </w:r>
    </w:p>
    <w:p>
      <w:pPr>
        <w:pStyle w:val="ListParagraph"/>
        <w:spacing w:before="0" w:after="0"/>
        <w:contextualSpacing/>
        <w:rPr>
          <w:b/>
          <w:b/>
        </w:rPr>
      </w:pPr>
      <w:r>
        <w:rPr>
          <w:b/>
        </w:rPr>
        <w:t xml:space="preserve"> </w:t>
      </w:r>
    </w:p>
    <w:tbl>
      <w:tblPr>
        <w:tblStyle w:val="TableGrid"/>
        <w:tblW w:w="8646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91"/>
        <w:gridCol w:w="1954"/>
      </w:tblGrid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0=totally disagree  to 10=completely agree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Agreement with barrier  0-10 </w:t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8.1. Individual HPRs are not aware of EULAR educational offerings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8.2. The national HPR organization is not aware of EULAR educational offerings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8.3.Costs</w:t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 The costs for EULAR annual congress are too high (course, travel accommodation; congress fee HPR=185-265 Euro)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/>
              <w:t xml:space="preserve">B </w:t>
            </w:r>
            <w:r>
              <w:rPr>
                <w:lang w:val="en-US"/>
              </w:rPr>
              <w:t>The costs for EULAR online course for HPR are too high (course fee 150-200 Euro)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6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8.4. Time</w:t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Lack of time for EULAR online course at work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 Lack of time for EULAR online course during free time / leisure time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8.5. Lack of support from colleagues / other HPR for EULAR online course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8.6. Lack of peer support during EULAR online course (fellow HPRs helping with taking part in educational activities)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8.7. Lack of support from rheumatologist(s) for EULAR online course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8.8. Lack of support from managerial staff for EULAR online course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8.9. Lack of mastering the English Language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8.10. Lack of computer skills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8.11. Inavailability of computers, laptops or tablets (online offerings)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8.12 Lack of internet connection needed to follow EULAR online course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8.13. Content of offerings does not match with educational needs of HPR in my country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8.14. Level of offerings does not match with level of bachelor HPR in my country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8.15. Content of offerings is not clear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8.16. Level of educational offerings is not clear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8.17. Educational offerings are not accredited by national professional organisation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8.18. Lack of motivation; Taking part in education has no expected benefit for HPR in my country, e.g. due to lack of career perspective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8.19.Other, please specify……..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8646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91"/>
        <w:gridCol w:w="1954"/>
      </w:tblGrid>
      <w:tr>
        <w:trPr/>
        <w:tc>
          <w:tcPr>
            <w:tcW w:w="6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Estimated maximum for an individual HPR in my country to spend on an educational offering (total budget) </w:t>
            </w:r>
          </w:p>
        </w:tc>
        <w:tc>
          <w:tcPr>
            <w:tcW w:w="1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Amount in Euro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20" w:hanging="0"/>
        <w:rPr>
          <w:b/>
          <w:b/>
        </w:rPr>
      </w:pPr>
      <w:r>
        <w:rPr>
          <w:b/>
        </w:rPr>
        <w:t xml:space="preserve">9. Would your organisation be interested in support from EULAR to increase the uptake of education on RMDs for HPR in your country?  </w:t>
      </w:r>
      <w:r>
        <w:rPr/>
        <w:t>This support would include the formation of a national team with HPR, rheumatologists and patient representatives, who will develop and execute a national plan to foster the use of HPR education in your country (summary attached)</w:t>
      </w:r>
    </w:p>
    <w:p>
      <w:pPr>
        <w:pStyle w:val="Normal"/>
        <w:ind w:left="720" w:hanging="0"/>
        <w:rPr/>
      </w:pPr>
      <w:r>
        <w:rPr/>
        <w:t>If not, reason…………………………………………………………………………………………………</w:t>
      </w:r>
    </w:p>
    <w:p>
      <w:pPr>
        <w:pStyle w:val="Normal"/>
        <w:ind w:left="720" w:hanging="0"/>
        <w:rPr/>
      </w:pPr>
      <w:r>
        <w:rPr/>
        <w:t>If yes, which of the following persons would you suggest to include:</w:t>
      </w:r>
    </w:p>
    <w:tbl>
      <w:tblPr>
        <w:tblStyle w:val="TableGrid"/>
        <w:tblW w:w="8347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8"/>
        <w:gridCol w:w="1899"/>
        <w:gridCol w:w="2268"/>
        <w:gridCol w:w="2551"/>
      </w:tblGrid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Name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Position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e-mail</w:t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HPR-Nurse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HPR- Physical Therapist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HPR -Occupational Therapist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HPR-Other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Rheumatologist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Patient representative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b/>
          <w:lang w:val="en-US"/>
        </w:rPr>
        <w:t>Thank you for completing the survey!</w:t>
      </w:r>
    </w:p>
    <w:p>
      <w:pPr>
        <w:pStyle w:val="Normal"/>
        <w:jc w:val="center"/>
        <w:rPr>
          <w:b/>
          <w:b/>
          <w:lang w:val="en-US"/>
        </w:rPr>
      </w:pPr>
      <w:r>
        <w:rPr/>
      </w:r>
    </w:p>
    <w:p>
      <w:pPr>
        <w:pStyle w:val="Normal"/>
        <w:jc w:val="center"/>
        <w:rPr>
          <w:b/>
          <w:b/>
          <w:lang w:val="en-US"/>
        </w:rPr>
      </w:pPr>
      <w:r>
        <w:rPr/>
      </w:r>
    </w:p>
    <w:p>
      <w:pPr>
        <w:pStyle w:val="Normal"/>
        <w:jc w:val="center"/>
        <w:rPr>
          <w:b/>
          <w:b/>
          <w:lang w:val="en-US"/>
        </w:rPr>
      </w:pPr>
      <w:r>
        <w:rPr/>
      </w:r>
    </w:p>
    <w:p>
      <w:pPr>
        <w:pStyle w:val="Normal"/>
        <w:numPr>
          <w:ilvl w:val="0"/>
          <w:numId w:val="6"/>
        </w:numPr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Association of Rheumatic Diseases patients of the Republic of Serbia </w:t>
      </w:r>
      <w:r>
        <w:rPr>
          <w:rFonts w:eastAsia="Arial" w:cs="Arial" w:ascii="Arial" w:hAnsi="Arial"/>
          <w:sz w:val="20"/>
          <w:szCs w:val="20"/>
        </w:rPr>
        <w:t>(ORS)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Serbia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National President PARE  organization (EULAR member)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521413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firstLine="7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2c59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80" w:after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02c5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02c59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93d1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019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5019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50194"/>
    <w:rPr>
      <w:b/>
      <w:bCs/>
      <w:sz w:val="20"/>
      <w:szCs w:val="20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6">
    <w:name w:val="ListLabel 46"/>
    <w:qFormat/>
    <w:rPr>
      <w:rFonts w:ascii="Arial" w:hAnsi="Arial" w:eastAsia="Arial" w:cs="Arial"/>
      <w:color w:val="1155CC"/>
      <w:sz w:val="20"/>
      <w:szCs w:val="20"/>
      <w:u w:val="single"/>
    </w:rPr>
  </w:style>
  <w:style w:type="character" w:styleId="ListLabel45">
    <w:name w:val="ListLabel 45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7">
    <w:name w:val="ListLabel 37"/>
    <w:qFormat/>
    <w:rPr>
      <w:rFonts w:ascii="Arial" w:hAnsi="Arial"/>
      <w:sz w:val="20"/>
      <w:u w:val="none"/>
    </w:rPr>
  </w:style>
  <w:style w:type="character" w:styleId="ListLabel36">
    <w:name w:val="ListLabel 36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4">
    <w:name w:val="ListLabel 34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02c59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302c5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02c5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3d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501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150194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2c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4</Pages>
  <Words>695</Words>
  <Characters>4069</Characters>
  <CharactersWithSpaces>4673</CharactersWithSpaces>
  <Paragraphs>103</Paragraphs>
  <Company>LUMC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2019-04-29T13:55:00Z</dcterms:created>
  <dc:creator>Vliet Vlieland, T.P.M. (ORTHO)</dc:creator>
  <dc:description/>
  <dc:language>en-US</dc:language>
  <cp:lastModifiedBy/>
  <dcterms:modified xsi:type="dcterms:W3CDTF">2019-05-16T16:30:25Z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LUMC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